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770"/>
        <w:gridCol w:w="5850"/>
      </w:tblGrid>
      <w:tr w:rsidR="00845370" w:rsidRPr="00845370" w:rsidTr="00845370">
        <w:trPr>
          <w:trHeight w:val="179"/>
          <w:jc w:val="center"/>
        </w:trPr>
        <w:tc>
          <w:tcPr>
            <w:tcW w:w="4770" w:type="dxa"/>
            <w:shd w:val="clear" w:color="auto" w:fill="auto"/>
          </w:tcPr>
          <w:p w:rsidR="00845370" w:rsidRPr="00845370" w:rsidRDefault="00845370" w:rsidP="00845370">
            <w:pPr>
              <w:spacing w:line="276" w:lineRule="auto"/>
              <w:ind w:left="-15"/>
              <w:jc w:val="center"/>
              <w:rPr>
                <w:rFonts w:ascii="Arial" w:eastAsia="DengXian" w:hAnsi="Arial" w:cs="Arial"/>
                <w:b/>
                <w:color w:val="000000"/>
                <w:sz w:val="20"/>
                <w:szCs w:val="20"/>
              </w:rPr>
            </w:pPr>
            <w:r w:rsidRPr="00845370">
              <w:rPr>
                <w:rFonts w:ascii="Arial" w:eastAsia="DengXi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8F798" wp14:editId="5B1F7FF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275590</wp:posOffset>
                      </wp:positionV>
                      <wp:extent cx="1573530" cy="0"/>
                      <wp:effectExtent l="0" t="0" r="0" b="0"/>
                      <wp:wrapNone/>
                      <wp:docPr id="1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573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809B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21.7pt" to="18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"/>
                  </w:pict>
                </mc:Fallback>
              </mc:AlternateContent>
            </w:r>
            <w:r w:rsidRPr="00845370">
              <w:rPr>
                <w:rFonts w:ascii="Arial" w:eastAsia="DengXian" w:hAnsi="Arial" w:cs="Arial"/>
                <w:b/>
                <w:color w:val="000000"/>
                <w:sz w:val="20"/>
                <w:szCs w:val="20"/>
              </w:rPr>
              <w:t xml:space="preserve">          CÔNG TY ………………………</w:t>
            </w:r>
          </w:p>
        </w:tc>
        <w:tc>
          <w:tcPr>
            <w:tcW w:w="5850" w:type="dxa"/>
            <w:shd w:val="clear" w:color="auto" w:fill="auto"/>
          </w:tcPr>
          <w:p w:rsidR="00845370" w:rsidRPr="00845370" w:rsidRDefault="00845370" w:rsidP="00845370">
            <w:pPr>
              <w:spacing w:line="276" w:lineRule="auto"/>
              <w:jc w:val="center"/>
              <w:rPr>
                <w:rFonts w:ascii="Arial" w:eastAsia="DengXian" w:hAnsi="Arial" w:cs="Arial"/>
                <w:b/>
                <w:color w:val="000000"/>
                <w:sz w:val="22"/>
                <w:szCs w:val="22"/>
              </w:rPr>
            </w:pPr>
            <w:r w:rsidRPr="00845370">
              <w:rPr>
                <w:rFonts w:ascii="Arial" w:eastAsia="DengXian" w:hAnsi="Arial" w:cs="Arial"/>
                <w:b/>
                <w:color w:val="000000"/>
                <w:sz w:val="22"/>
                <w:szCs w:val="22"/>
              </w:rPr>
              <w:t>Cộng hòa xã hội chủ nghĩa Việt Nam</w:t>
            </w:r>
          </w:p>
          <w:p w:rsidR="00845370" w:rsidRPr="00845370" w:rsidRDefault="00845370" w:rsidP="00845370">
            <w:pPr>
              <w:spacing w:before="0" w:line="276" w:lineRule="auto"/>
              <w:jc w:val="center"/>
              <w:rPr>
                <w:rFonts w:ascii="Arial" w:eastAsia="DengXian" w:hAnsi="Arial" w:cs="Arial"/>
                <w:b/>
                <w:color w:val="000000"/>
                <w:sz w:val="22"/>
                <w:szCs w:val="22"/>
              </w:rPr>
            </w:pPr>
            <w:r w:rsidRPr="00845370">
              <w:rPr>
                <w:rFonts w:ascii="Arial" w:eastAsia="DengXian" w:hAnsi="Arial" w:cs="Arial"/>
                <w:b/>
                <w:color w:val="000000"/>
                <w:sz w:val="22"/>
                <w:szCs w:val="22"/>
              </w:rPr>
              <w:t>Độc lập – Tự do – Hạnh phúc</w:t>
            </w:r>
          </w:p>
        </w:tc>
      </w:tr>
    </w:tbl>
    <w:p w:rsidR="00845370" w:rsidRPr="00845370" w:rsidRDefault="00845370" w:rsidP="00845370">
      <w:pPr>
        <w:spacing w:before="0" w:line="240" w:lineRule="auto"/>
        <w:jc w:val="left"/>
        <w:rPr>
          <w:rFonts w:ascii="Arial" w:eastAsia="DengXian" w:hAnsi="Arial" w:cs="Arial"/>
          <w:color w:val="000000"/>
          <w:sz w:val="22"/>
          <w:szCs w:val="22"/>
        </w:rPr>
      </w:pPr>
      <w:r w:rsidRPr="00845370">
        <w:rPr>
          <w:rFonts w:ascii="Arial" w:eastAsia="DengXian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CD104" wp14:editId="7B4B79B1">
                <wp:simplePos x="0" y="0"/>
                <wp:positionH relativeFrom="column">
                  <wp:posOffset>3695065</wp:posOffset>
                </wp:positionH>
                <wp:positionV relativeFrom="paragraph">
                  <wp:posOffset>29845</wp:posOffset>
                </wp:positionV>
                <wp:extent cx="1573530" cy="0"/>
                <wp:effectExtent l="0" t="0" r="0" b="0"/>
                <wp:wrapNone/>
                <wp:docPr id="11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EBFE0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5pt,2.35pt" to="414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"/>
            </w:pict>
          </mc:Fallback>
        </mc:AlternateContent>
      </w:r>
      <w:r w:rsidRPr="00845370">
        <w:rPr>
          <w:rFonts w:ascii="Arial" w:eastAsia="DengXian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845370" w:rsidRPr="00845370" w:rsidRDefault="00845370" w:rsidP="00845370">
      <w:pPr>
        <w:spacing w:before="0" w:line="240" w:lineRule="auto"/>
        <w:jc w:val="center"/>
        <w:rPr>
          <w:rFonts w:ascii="Arial" w:eastAsia="DengXian" w:hAnsi="Arial" w:cs="Arial"/>
          <w:b/>
          <w:color w:val="000000"/>
          <w:sz w:val="22"/>
          <w:szCs w:val="22"/>
        </w:rPr>
      </w:pPr>
    </w:p>
    <w:p w:rsidR="00845370" w:rsidRPr="00845370" w:rsidRDefault="00845370" w:rsidP="00845370">
      <w:pPr>
        <w:spacing w:after="120" w:line="360" w:lineRule="auto"/>
        <w:jc w:val="center"/>
        <w:rPr>
          <w:rFonts w:ascii="Arial" w:eastAsia="DengXian" w:hAnsi="Arial" w:cs="Arial"/>
          <w:b/>
          <w:color w:val="000000"/>
          <w:sz w:val="22"/>
          <w:szCs w:val="22"/>
          <w:u w:val="single"/>
        </w:rPr>
      </w:pPr>
      <w:r w:rsidRPr="00845370">
        <w:rPr>
          <w:rFonts w:ascii="Arial" w:eastAsia="DengXian" w:hAnsi="Arial" w:cs="Arial"/>
          <w:b/>
          <w:color w:val="000000"/>
          <w:spacing w:val="-4"/>
          <w:sz w:val="22"/>
          <w:szCs w:val="22"/>
        </w:rPr>
        <w:t>PHIẾU KÊ KHAI THÔNG TIN BAN ĐIỀU HÀNH VÀ CỔ ĐÔNG/THÀNH VIÊN GÓP VỐN SỞ HỮU TỪ 5% VỐN ĐIỀU LỆ TRỞ LÊN/CHỦ SỞ HỮU CÔNG TY TNHH MỘT THÀNH VIÊN</w:t>
      </w:r>
    </w:p>
    <w:p w:rsidR="00845370" w:rsidRPr="00845370" w:rsidRDefault="00845370" w:rsidP="00845370">
      <w:pPr>
        <w:spacing w:line="288" w:lineRule="auto"/>
        <w:jc w:val="center"/>
        <w:rPr>
          <w:rFonts w:ascii="Arial" w:eastAsia="DengXian" w:hAnsi="Arial" w:cs="Arial"/>
          <w:b/>
          <w:color w:val="000000"/>
        </w:rPr>
      </w:pPr>
      <w:r w:rsidRPr="00845370">
        <w:rPr>
          <w:rFonts w:ascii="Arial" w:eastAsia="DengXian" w:hAnsi="Arial" w:cs="Arial"/>
          <w:b/>
          <w:color w:val="000000"/>
        </w:rPr>
        <w:t xml:space="preserve">Kính gửi: Sở Giao dịch Hàng hóa Việt Nam </w:t>
      </w:r>
    </w:p>
    <w:p w:rsidR="00845370" w:rsidRPr="00845370" w:rsidRDefault="00845370" w:rsidP="00845370">
      <w:pPr>
        <w:spacing w:after="120" w:line="288" w:lineRule="auto"/>
        <w:ind w:firstLine="360"/>
        <w:rPr>
          <w:rFonts w:ascii="Arial" w:eastAsia="DengXian" w:hAnsi="Arial" w:cs="Arial"/>
          <w:color w:val="000000"/>
          <w:sz w:val="22"/>
          <w:szCs w:val="22"/>
        </w:rPr>
      </w:pPr>
      <w:r w:rsidRPr="00845370">
        <w:rPr>
          <w:rFonts w:ascii="Arial" w:eastAsia="DengXian" w:hAnsi="Arial" w:cs="Arial"/>
          <w:color w:val="000000"/>
          <w:sz w:val="22"/>
          <w:szCs w:val="22"/>
        </w:rPr>
        <w:t>Để phục vụ công tác thẩm định và xét duyệt hồ sơ đăng ký Thành viên của Sở Giao dịch Hàng hóa Việt Nam (MXV). Công ty ……………………………</w:t>
      </w:r>
      <w:r>
        <w:rPr>
          <w:rFonts w:ascii="Arial" w:eastAsia="DengXian" w:hAnsi="Arial" w:cs="Arial"/>
          <w:color w:val="000000"/>
          <w:sz w:val="22"/>
          <w:szCs w:val="22"/>
        </w:rPr>
        <w:t>…..</w:t>
      </w:r>
      <w:r w:rsidRPr="00845370">
        <w:rPr>
          <w:rFonts w:ascii="Arial" w:eastAsia="DengXian" w:hAnsi="Arial" w:cs="Arial"/>
          <w:color w:val="000000"/>
          <w:sz w:val="22"/>
          <w:szCs w:val="22"/>
        </w:rPr>
        <w:t xml:space="preserve">. kính gửi MXV thông tin của cổ đông /thành viên góp vốn sở hữu từ 5% vốn điều lệ trở lên/chủ sở hữu như sau:          </w:t>
      </w:r>
    </w:p>
    <w:p w:rsidR="00845370" w:rsidRPr="00845370" w:rsidRDefault="00845370" w:rsidP="00845370">
      <w:pPr>
        <w:numPr>
          <w:ilvl w:val="0"/>
          <w:numId w:val="1"/>
        </w:numPr>
        <w:spacing w:before="0" w:after="120" w:line="288" w:lineRule="auto"/>
        <w:ind w:left="0"/>
        <w:jc w:val="left"/>
        <w:rPr>
          <w:rFonts w:ascii="Arial" w:eastAsia="Courier New" w:hAnsi="Arial" w:cs="Arial"/>
          <w:b/>
          <w:color w:val="000000"/>
          <w:sz w:val="22"/>
          <w:szCs w:val="22"/>
        </w:rPr>
      </w:pPr>
      <w:r w:rsidRPr="00845370">
        <w:rPr>
          <w:rFonts w:ascii="Arial" w:eastAsia="Courier New" w:hAnsi="Arial" w:cs="Arial"/>
          <w:b/>
          <w:color w:val="000000"/>
          <w:sz w:val="22"/>
          <w:szCs w:val="22"/>
        </w:rPr>
        <w:t>Thông tin của cổ đông/thành viên góp vốn sở hữu từ 5% vốn điều lệ trở lên/chủ sở hữu</w:t>
      </w:r>
    </w:p>
    <w:tbl>
      <w:tblPr>
        <w:tblW w:w="981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241"/>
        <w:gridCol w:w="1275"/>
        <w:gridCol w:w="1093"/>
        <w:gridCol w:w="1216"/>
        <w:gridCol w:w="1093"/>
        <w:gridCol w:w="1276"/>
        <w:gridCol w:w="1985"/>
      </w:tblGrid>
      <w:tr w:rsidR="00845370" w:rsidRPr="00845370" w:rsidTr="002C2DD4">
        <w:trPr>
          <w:trHeight w:val="1172"/>
        </w:trPr>
        <w:tc>
          <w:tcPr>
            <w:tcW w:w="632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STT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Họ và tên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Năm sinh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Địa chỉ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Số điện thoại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Tỷ lệ</w:t>
            </w:r>
          </w:p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sở hữu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Quá trình công tác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Chức vụ tại các tổ chức khác</w:t>
            </w:r>
          </w:p>
        </w:tc>
      </w:tr>
      <w:tr w:rsidR="00845370" w:rsidRPr="00845370" w:rsidTr="002C2DD4">
        <w:trPr>
          <w:trHeight w:val="402"/>
        </w:trPr>
        <w:tc>
          <w:tcPr>
            <w:tcW w:w="632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ind w:left="177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ind w:left="175" w:hanging="283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</w:tr>
      <w:tr w:rsidR="00845370" w:rsidRPr="00845370" w:rsidTr="002C2DD4">
        <w:trPr>
          <w:trHeight w:val="251"/>
        </w:trPr>
        <w:tc>
          <w:tcPr>
            <w:tcW w:w="632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DengXian" w:hAnsi="Arial" w:cs="Arial"/>
                <w:color w:val="000000"/>
                <w:sz w:val="22"/>
                <w:szCs w:val="22"/>
              </w:rPr>
            </w:pPr>
          </w:p>
        </w:tc>
      </w:tr>
    </w:tbl>
    <w:p w:rsidR="00845370" w:rsidRDefault="00845370" w:rsidP="00845370">
      <w:pPr>
        <w:spacing w:before="840" w:after="240" w:line="288" w:lineRule="auto"/>
        <w:contextualSpacing/>
        <w:jc w:val="left"/>
        <w:rPr>
          <w:rFonts w:ascii="Arial" w:eastAsia="Courier New" w:hAnsi="Arial" w:cs=".VnTime"/>
          <w:b/>
          <w:color w:val="000000"/>
          <w:sz w:val="22"/>
          <w:szCs w:val="22"/>
        </w:rPr>
      </w:pPr>
    </w:p>
    <w:p w:rsidR="00845370" w:rsidRPr="00845370" w:rsidRDefault="00845370" w:rsidP="00845370">
      <w:pPr>
        <w:numPr>
          <w:ilvl w:val="0"/>
          <w:numId w:val="1"/>
        </w:numPr>
        <w:spacing w:before="0" w:line="288" w:lineRule="auto"/>
        <w:ind w:left="0"/>
        <w:contextualSpacing/>
        <w:jc w:val="left"/>
        <w:rPr>
          <w:rFonts w:ascii="Arial" w:eastAsia="Courier New" w:hAnsi="Arial" w:cs=".VnTime"/>
          <w:b/>
          <w:color w:val="000000"/>
          <w:sz w:val="22"/>
          <w:szCs w:val="22"/>
        </w:rPr>
      </w:pPr>
      <w:r w:rsidRPr="00845370">
        <w:rPr>
          <w:rFonts w:ascii="Arial" w:eastAsia="Courier New" w:hAnsi="Arial" w:cs=".VnTime"/>
          <w:b/>
          <w:color w:val="000000"/>
          <w:sz w:val="22"/>
          <w:szCs w:val="22"/>
        </w:rPr>
        <w:t>Thông tin của Ban điều hành</w:t>
      </w:r>
      <w:r>
        <w:rPr>
          <w:rFonts w:ascii="Arial" w:eastAsia="Courier New" w:hAnsi="Arial" w:cs=".VnTime"/>
          <w:b/>
          <w:color w:val="000000"/>
          <w:sz w:val="22"/>
          <w:szCs w:val="22"/>
        </w:rPr>
        <w:t xml:space="preserve"> </w:t>
      </w:r>
    </w:p>
    <w:tbl>
      <w:tblPr>
        <w:tblW w:w="981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240"/>
        <w:gridCol w:w="1300"/>
        <w:gridCol w:w="1130"/>
        <w:gridCol w:w="1131"/>
        <w:gridCol w:w="1130"/>
        <w:gridCol w:w="1262"/>
        <w:gridCol w:w="1985"/>
      </w:tblGrid>
      <w:tr w:rsidR="00845370" w:rsidRPr="00845370" w:rsidTr="002C2DD4">
        <w:trPr>
          <w:trHeight w:val="511"/>
        </w:trPr>
        <w:tc>
          <w:tcPr>
            <w:tcW w:w="63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STT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Họ và tên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Năm sinh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Địa chỉ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Số điện thoại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Tỷ lệ sở hữu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Chức vụ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Quá trình</w:t>
            </w:r>
          </w:p>
          <w:p w:rsidR="00845370" w:rsidRPr="00845370" w:rsidRDefault="00845370" w:rsidP="00845370">
            <w:pPr>
              <w:spacing w:before="0" w:line="240" w:lineRule="auto"/>
              <w:jc w:val="center"/>
              <w:rPr>
                <w:rFonts w:ascii="Arial" w:eastAsia="DengXian" w:hAnsi="Arial" w:cs=".VnTime"/>
                <w:b/>
                <w:sz w:val="22"/>
                <w:szCs w:val="22"/>
              </w:rPr>
            </w:pPr>
            <w:r w:rsidRPr="00845370">
              <w:rPr>
                <w:rFonts w:ascii="Arial" w:eastAsia="DengXian" w:hAnsi="Arial" w:cs=".VnTime"/>
                <w:b/>
                <w:sz w:val="22"/>
                <w:szCs w:val="22"/>
              </w:rPr>
              <w:t>công tác</w:t>
            </w:r>
          </w:p>
        </w:tc>
      </w:tr>
      <w:tr w:rsidR="00845370" w:rsidRPr="00845370" w:rsidTr="002C2DD4">
        <w:trPr>
          <w:trHeight w:val="398"/>
        </w:trPr>
        <w:tc>
          <w:tcPr>
            <w:tcW w:w="63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ind w:left="175" w:hanging="283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DengXian" w:hAnsi="Arial" w:cs="Arial"/>
                <w:color w:val="000000"/>
                <w:sz w:val="22"/>
                <w:szCs w:val="22"/>
              </w:rPr>
            </w:pPr>
          </w:p>
        </w:tc>
      </w:tr>
      <w:tr w:rsidR="00845370" w:rsidRPr="00845370" w:rsidTr="002C2DD4">
        <w:trPr>
          <w:trHeight w:val="385"/>
        </w:trPr>
        <w:tc>
          <w:tcPr>
            <w:tcW w:w="63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ind w:left="20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ind w:left="177"/>
              <w:jc w:val="left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</w:tr>
      <w:tr w:rsidR="00845370" w:rsidRPr="00845370" w:rsidTr="002C2DD4">
        <w:trPr>
          <w:trHeight w:val="385"/>
        </w:trPr>
        <w:tc>
          <w:tcPr>
            <w:tcW w:w="633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ind w:left="20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5370" w:rsidRPr="00845370" w:rsidRDefault="00845370" w:rsidP="00845370">
            <w:pPr>
              <w:spacing w:line="288" w:lineRule="auto"/>
              <w:jc w:val="left"/>
              <w:rPr>
                <w:rFonts w:ascii="Arial" w:eastAsia="DengXian" w:hAnsi="Arial" w:cs="Arial"/>
                <w:color w:val="000000"/>
                <w:sz w:val="22"/>
                <w:szCs w:val="22"/>
              </w:rPr>
            </w:pPr>
          </w:p>
        </w:tc>
      </w:tr>
    </w:tbl>
    <w:p w:rsidR="00845370" w:rsidRPr="00845370" w:rsidRDefault="00845370" w:rsidP="002C2DD4">
      <w:pPr>
        <w:spacing w:line="288" w:lineRule="auto"/>
        <w:ind w:right="-360" w:firstLine="360"/>
        <w:jc w:val="left"/>
        <w:rPr>
          <w:rFonts w:ascii="Arial" w:eastAsia="DengXian" w:hAnsi="Arial" w:cs="Arial"/>
          <w:color w:val="000000"/>
          <w:sz w:val="22"/>
          <w:szCs w:val="22"/>
        </w:rPr>
      </w:pPr>
      <w:r w:rsidRPr="00845370">
        <w:rPr>
          <w:rFonts w:ascii="Arial" w:eastAsia="DengXian" w:hAnsi="Arial" w:cs="Arial"/>
          <w:color w:val="000000"/>
          <w:sz w:val="22"/>
          <w:szCs w:val="22"/>
        </w:rPr>
        <w:t>Chúng tôi chịu trách nhiệm trước pháp luật về tính chính xác, trung thực về nội dung đã cung cấp tr</w:t>
      </w:r>
      <w:bookmarkStart w:id="0" w:name="_GoBack"/>
      <w:bookmarkEnd w:id="0"/>
      <w:r w:rsidRPr="00845370">
        <w:rPr>
          <w:rFonts w:ascii="Arial" w:eastAsia="DengXian" w:hAnsi="Arial" w:cs="Arial"/>
          <w:color w:val="000000"/>
          <w:sz w:val="22"/>
          <w:szCs w:val="22"/>
        </w:rPr>
        <w:t>ong tờ khai này./.</w:t>
      </w:r>
    </w:p>
    <w:p w:rsidR="00845370" w:rsidRPr="00845370" w:rsidRDefault="00845370" w:rsidP="00845370">
      <w:pPr>
        <w:spacing w:line="288" w:lineRule="auto"/>
        <w:ind w:right="-143"/>
        <w:jc w:val="left"/>
        <w:rPr>
          <w:rFonts w:ascii="Arial" w:eastAsia="DengXian" w:hAnsi="Arial" w:cs="Arial"/>
          <w:color w:val="000000"/>
          <w:sz w:val="22"/>
          <w:szCs w:val="22"/>
        </w:rPr>
      </w:pPr>
    </w:p>
    <w:tbl>
      <w:tblPr>
        <w:tblW w:w="9914" w:type="dxa"/>
        <w:tblInd w:w="-284" w:type="dxa"/>
        <w:tblLook w:val="04A0" w:firstRow="1" w:lastRow="0" w:firstColumn="1" w:lastColumn="0" w:noHBand="0" w:noVBand="1"/>
      </w:tblPr>
      <w:tblGrid>
        <w:gridCol w:w="4874"/>
        <w:gridCol w:w="5040"/>
      </w:tblGrid>
      <w:tr w:rsidR="00845370" w:rsidRPr="00845370" w:rsidTr="002C2DD4">
        <w:tc>
          <w:tcPr>
            <w:tcW w:w="4874" w:type="dxa"/>
            <w:shd w:val="clear" w:color="auto" w:fill="auto"/>
          </w:tcPr>
          <w:p w:rsidR="00845370" w:rsidRPr="00845370" w:rsidRDefault="00845370" w:rsidP="00845370">
            <w:pPr>
              <w:spacing w:line="288" w:lineRule="auto"/>
              <w:contextualSpacing/>
              <w:jc w:val="center"/>
              <w:rPr>
                <w:rFonts w:ascii="Arial" w:eastAsia="Courier New" w:hAnsi="Arial" w:cs="Arial"/>
                <w:b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b/>
                <w:color w:val="000000"/>
                <w:sz w:val="22"/>
                <w:szCs w:val="22"/>
              </w:rPr>
              <w:t>Người đại diện theo pháp luật</w:t>
            </w:r>
          </w:p>
          <w:p w:rsidR="00845370" w:rsidRPr="00845370" w:rsidRDefault="00845370" w:rsidP="00845370">
            <w:pPr>
              <w:spacing w:line="288" w:lineRule="auto"/>
              <w:contextualSpacing/>
              <w:jc w:val="center"/>
              <w:rPr>
                <w:rFonts w:ascii="Arial" w:eastAsia="Courier New" w:hAnsi="Arial" w:cs="Arial"/>
                <w:b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i/>
                <w:color w:val="000000"/>
                <w:sz w:val="22"/>
                <w:szCs w:val="22"/>
              </w:rPr>
              <w:t>(Ký, đóng dấu, ghi rõ họ tên)</w:t>
            </w:r>
          </w:p>
        </w:tc>
        <w:tc>
          <w:tcPr>
            <w:tcW w:w="5040" w:type="dxa"/>
            <w:shd w:val="clear" w:color="auto" w:fill="auto"/>
          </w:tcPr>
          <w:p w:rsidR="00845370" w:rsidRPr="00845370" w:rsidRDefault="00845370" w:rsidP="00845370">
            <w:pPr>
              <w:spacing w:line="288" w:lineRule="auto"/>
              <w:contextualSpacing/>
              <w:jc w:val="center"/>
              <w:rPr>
                <w:rFonts w:ascii="Arial" w:eastAsia="Courier New" w:hAnsi="Arial" w:cs="Arial"/>
                <w:b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b/>
                <w:color w:val="000000"/>
                <w:sz w:val="22"/>
                <w:szCs w:val="22"/>
              </w:rPr>
              <w:t>Chủ tịch Hội đồng quản trị/</w:t>
            </w:r>
          </w:p>
          <w:p w:rsidR="00845370" w:rsidRPr="00845370" w:rsidRDefault="00845370" w:rsidP="00845370">
            <w:pPr>
              <w:spacing w:line="288" w:lineRule="auto"/>
              <w:contextualSpacing/>
              <w:jc w:val="center"/>
              <w:rPr>
                <w:rFonts w:ascii="Arial" w:eastAsia="Courier New" w:hAnsi="Arial" w:cs="Arial"/>
                <w:b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b/>
                <w:color w:val="000000"/>
                <w:sz w:val="22"/>
                <w:szCs w:val="22"/>
              </w:rPr>
              <w:t>Hội đồng thành viên/Chủ sở hữu</w:t>
            </w:r>
          </w:p>
        </w:tc>
      </w:tr>
      <w:tr w:rsidR="00845370" w:rsidRPr="00845370" w:rsidTr="002C2DD4">
        <w:tc>
          <w:tcPr>
            <w:tcW w:w="4874" w:type="dxa"/>
            <w:shd w:val="clear" w:color="auto" w:fill="auto"/>
          </w:tcPr>
          <w:p w:rsidR="00845370" w:rsidRPr="00845370" w:rsidRDefault="00845370" w:rsidP="00845370">
            <w:pPr>
              <w:spacing w:line="288" w:lineRule="auto"/>
              <w:contextualSpacing/>
              <w:jc w:val="left"/>
              <w:rPr>
                <w:rFonts w:ascii="Arial" w:eastAsia="Courier New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845370" w:rsidRPr="00845370" w:rsidRDefault="00845370" w:rsidP="00845370">
            <w:pPr>
              <w:spacing w:line="288" w:lineRule="auto"/>
              <w:contextualSpacing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845370">
              <w:rPr>
                <w:rFonts w:ascii="Arial" w:eastAsia="Courier New" w:hAnsi="Arial" w:cs="Arial"/>
                <w:i/>
                <w:color w:val="000000"/>
                <w:sz w:val="22"/>
                <w:szCs w:val="22"/>
              </w:rPr>
              <w:t>(Ký, đóng dấu, ghi rõ họ tên)</w:t>
            </w:r>
          </w:p>
        </w:tc>
      </w:tr>
    </w:tbl>
    <w:p w:rsidR="00845370" w:rsidRPr="00845370" w:rsidRDefault="00845370" w:rsidP="00845370">
      <w:pPr>
        <w:spacing w:line="288" w:lineRule="auto"/>
        <w:jc w:val="left"/>
        <w:rPr>
          <w:rFonts w:ascii="Arial" w:eastAsia="DengXian" w:hAnsi="Arial" w:cs="Arial"/>
          <w:color w:val="000000"/>
          <w:sz w:val="20"/>
          <w:szCs w:val="20"/>
        </w:rPr>
      </w:pPr>
    </w:p>
    <w:p w:rsidR="00845370" w:rsidRPr="00845370" w:rsidRDefault="00845370" w:rsidP="00845370">
      <w:pPr>
        <w:spacing w:line="288" w:lineRule="auto"/>
        <w:jc w:val="left"/>
        <w:rPr>
          <w:rFonts w:ascii="Arial" w:eastAsia="DengXian" w:hAnsi="Arial" w:cs="Arial"/>
          <w:color w:val="000000"/>
          <w:sz w:val="20"/>
          <w:szCs w:val="20"/>
        </w:rPr>
      </w:pPr>
    </w:p>
    <w:p w:rsidR="00845370" w:rsidRPr="00845370" w:rsidRDefault="00845370" w:rsidP="00845370">
      <w:pPr>
        <w:spacing w:line="288" w:lineRule="auto"/>
        <w:jc w:val="left"/>
        <w:rPr>
          <w:rFonts w:ascii="Arial" w:eastAsia="DengXian" w:hAnsi="Arial" w:cs="Arial"/>
          <w:color w:val="000000"/>
          <w:sz w:val="20"/>
          <w:szCs w:val="20"/>
        </w:rPr>
      </w:pPr>
    </w:p>
    <w:p w:rsidR="00845370" w:rsidRPr="00845370" w:rsidRDefault="00845370" w:rsidP="00845370">
      <w:pPr>
        <w:tabs>
          <w:tab w:val="left" w:pos="2625"/>
        </w:tabs>
        <w:spacing w:line="288" w:lineRule="auto"/>
        <w:jc w:val="left"/>
        <w:rPr>
          <w:rFonts w:ascii="Arial" w:eastAsia="DengXian" w:hAnsi="Arial" w:cs="Arial"/>
          <w:color w:val="000000"/>
          <w:sz w:val="20"/>
          <w:szCs w:val="20"/>
        </w:rPr>
      </w:pPr>
      <w:r w:rsidRPr="00845370">
        <w:rPr>
          <w:rFonts w:ascii="Arial" w:eastAsia="DengXian" w:hAnsi="Arial" w:cs="Arial"/>
          <w:color w:val="000000"/>
          <w:sz w:val="20"/>
          <w:szCs w:val="20"/>
        </w:rPr>
        <w:tab/>
      </w:r>
    </w:p>
    <w:p w:rsidR="00845370" w:rsidRPr="00845370" w:rsidRDefault="00845370" w:rsidP="00845370">
      <w:pPr>
        <w:spacing w:line="288" w:lineRule="auto"/>
        <w:jc w:val="left"/>
        <w:rPr>
          <w:rFonts w:ascii="Arial" w:eastAsia="DengXian" w:hAnsi="Arial" w:cs="Arial"/>
          <w:color w:val="000000"/>
          <w:sz w:val="20"/>
          <w:szCs w:val="20"/>
        </w:rPr>
      </w:pPr>
    </w:p>
    <w:p w:rsidR="00845370" w:rsidRPr="00845370" w:rsidRDefault="00845370" w:rsidP="00845370">
      <w:pPr>
        <w:spacing w:line="288" w:lineRule="auto"/>
        <w:jc w:val="left"/>
        <w:rPr>
          <w:rFonts w:ascii="Arial" w:eastAsia="DengXian" w:hAnsi="Arial" w:cs="Arial"/>
          <w:i/>
          <w:color w:val="000000"/>
          <w:sz w:val="20"/>
          <w:szCs w:val="20"/>
        </w:rPr>
      </w:pPr>
    </w:p>
    <w:p w:rsidR="005C6752" w:rsidRPr="00845370" w:rsidRDefault="00845370" w:rsidP="00845370">
      <w:pPr>
        <w:spacing w:before="0" w:line="240" w:lineRule="auto"/>
        <w:jc w:val="left"/>
        <w:rPr>
          <w:rFonts w:ascii="Arial" w:eastAsia="DengXian" w:hAnsi="Arial" w:cs="Arial"/>
          <w:i/>
          <w:color w:val="000000"/>
          <w:sz w:val="20"/>
          <w:szCs w:val="20"/>
        </w:rPr>
      </w:pPr>
      <w:r w:rsidRPr="00845370">
        <w:rPr>
          <w:rFonts w:ascii="Arial" w:eastAsia="DengXian" w:hAnsi="Arial" w:cs="Arial"/>
          <w:i/>
          <w:color w:val="000000"/>
          <w:sz w:val="20"/>
          <w:szCs w:val="20"/>
        </w:rPr>
        <w:t xml:space="preserve">(*) Ban điều hành bao gồm: </w:t>
      </w:r>
      <w:r w:rsidRPr="00845370">
        <w:rPr>
          <w:rFonts w:ascii="Arial" w:eastAsia="DengXian" w:hAnsi="Arial" w:cs="Arial"/>
          <w:i/>
          <w:color w:val="000000"/>
          <w:spacing w:val="-4"/>
          <w:sz w:val="20"/>
          <w:szCs w:val="20"/>
        </w:rPr>
        <w:t>Tổng Giám đốc (Giám đốc), Phó Tổng Giám đốc (Phó Giám đốc)</w:t>
      </w:r>
      <w:r w:rsidRPr="00845370">
        <w:rPr>
          <w:rFonts w:ascii="Arial" w:eastAsia="DengXian" w:hAnsi="Arial" w:cs="Arial"/>
          <w:i/>
          <w:color w:val="000000"/>
          <w:sz w:val="20"/>
          <w:szCs w:val="20"/>
        </w:rPr>
        <w:t>.</w:t>
      </w:r>
    </w:p>
    <w:sectPr w:rsidR="005C6752" w:rsidRPr="00845370" w:rsidSect="00845370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97D73"/>
    <w:multiLevelType w:val="hybridMultilevel"/>
    <w:tmpl w:val="63DC8234"/>
    <w:lvl w:ilvl="0" w:tplc="7D9AD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D2"/>
    <w:rsid w:val="002C2DD4"/>
    <w:rsid w:val="005C6752"/>
    <w:rsid w:val="00845370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6BA2"/>
  <w15:chartTrackingRefBased/>
  <w15:docId w15:val="{759D96F5-D8F2-4C1D-AF18-4B4F4E7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8D2"/>
    <w:pPr>
      <w:spacing w:before="120"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Trọng Hà</dc:creator>
  <cp:keywords/>
  <dc:description/>
  <cp:lastModifiedBy>Phạm Huyền Phương</cp:lastModifiedBy>
  <cp:revision>2</cp:revision>
  <dcterms:created xsi:type="dcterms:W3CDTF">2022-11-22T01:36:00Z</dcterms:created>
  <dcterms:modified xsi:type="dcterms:W3CDTF">2024-06-17T03:41:00Z</dcterms:modified>
</cp:coreProperties>
</file>